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Редакция вступает в силу 1 янв 2021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Приказ Рособрнадзора от 14.08.2020 № 831</w:t>
      </w:r>
    </w:p>
    <w:p w:rsidR="001E5D6C" w:rsidRPr="001E5D6C" w:rsidRDefault="001E5D6C" w:rsidP="001E5D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5D6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</w:p>
    <w:p w:rsidR="001E5D6C" w:rsidRPr="001E5D6C" w:rsidRDefault="001E5D6C" w:rsidP="001E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1E5D6C" w:rsidRPr="001E5D6C" w:rsidRDefault="001E5D6C" w:rsidP="001E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ПРИКАЗ</w:t>
      </w:r>
    </w:p>
    <w:p w:rsidR="001E5D6C" w:rsidRPr="001E5D6C" w:rsidRDefault="001E5D6C" w:rsidP="001E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от 14 августа 2020 года № 831</w:t>
      </w:r>
    </w:p>
    <w:p w:rsidR="001E5D6C" w:rsidRPr="001E5D6C" w:rsidRDefault="001E5D6C" w:rsidP="001E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r w:rsidRPr="001E5D6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</w:r>
      <w:r w:rsidRPr="001E5D6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соответствии с </w:t>
      </w:r>
      <w:hyperlink r:id="rId4" w:anchor="/document/99/499032487/XA00MA42N8/" w:history="1">
        <w:r w:rsidRPr="001E5D6C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</w:t>
      </w:r>
      <w:hyperlink r:id="rId5" w:anchor="/document/99/499032487/" w:history="1">
        <w:r w:rsidRPr="001E5D6C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июля 2013 г. № 582</w:t>
        </w:r>
      </w:hyperlink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2013, № 29, ст. 3964), приказываю: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1. Утвердить прилагаемые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2. Настоящий приказ вступает в силу с 1 января 2021 года и действует по 31 декабря 2026 года.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И.о. Руководителя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  <w:t>С.М. Рукавишников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Зарегистрировано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  <w:t>в Министерстве юстиции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  <w:t>Российской Федерации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  <w:t>12 ноября 2020 года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  <w:t>регистрационный № 60867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1E5D6C" w:rsidRPr="001E5D6C" w:rsidRDefault="001E5D6C" w:rsidP="001E5D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Утверждены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приказом Федеральной службы по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  <w:t>надзору в сфере образования и науки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  <w:t>от 14 августа 2020 года № 831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Helvetica" w:eastAsia="Times New Roman" w:hAnsi="Helvetica" w:cs="Helvetica"/>
          <w:sz w:val="27"/>
          <w:lang w:eastAsia="ru-RU"/>
        </w:rPr>
        <w:t>Требования</w:t>
      </w:r>
      <w:r w:rsidRPr="001E5D6C">
        <w:rPr>
          <w:rFonts w:ascii="Helvetica" w:eastAsia="Times New Roman" w:hAnsi="Helvetica" w:cs="Helvetica"/>
          <w:sz w:val="27"/>
          <w:szCs w:val="27"/>
          <w:lang w:eastAsia="ru-RU"/>
        </w:rPr>
        <w:br/>
      </w:r>
      <w:r w:rsidRPr="001E5D6C">
        <w:rPr>
          <w:rFonts w:ascii="Helvetica" w:eastAsia="Times New Roman" w:hAnsi="Helvetica" w:cs="Helvetica"/>
          <w:sz w:val="27"/>
          <w:lang w:eastAsia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Настоящие Требования определяют структуру официального сайта образовательной организации в информационно-телекоммуникационной сети «Интернет» (далее - Сайт), а также формат представления образовательной организацией информации, обязательной к размещению на Сайте в соответствии со </w:t>
      </w:r>
      <w:hyperlink r:id="rId6" w:anchor="/document/99/902389617/ZAP28503FV/" w:history="1">
        <w:r w:rsidRPr="001E5D6C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29</w:t>
        </w:r>
      </w:hyperlink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Федерального закона от 29 декабря 2012 г. № 273-ФЗ «Об образовании в Российской Федерации»</w:t>
      </w:r>
      <w:r w:rsidRPr="001E5D6C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 xml:space="preserve"> 1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- информация).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1E5D6C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Собрание законодательства Российской Федерации, 2012, № 53, ст. 7598; 2019, № 52, ст. 7796.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2. Для размещения информации на Сайте образовательной организацией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подпунктах 3.1 - 3.13 пункта 3 настоящих Требований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Допускается размещение в специальном разделе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</w:t>
      </w:r>
      <w:r w:rsidRPr="001E5D6C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2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1E5D6C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 xml:space="preserve">2 </w:t>
      </w:r>
      <w:hyperlink r:id="rId7" w:anchor="/document/99/902389617/ZAP2A5K3I7/" w:tooltip="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..." w:history="1">
        <w:r w:rsidRPr="001E5D6C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 6</w:t>
        </w:r>
      </w:hyperlink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части 2 статьи 29 Федерального закона от 29 декабря 2012 г. № 273-ФЗ «Об образовании в Российской Федерации».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 Специальный раздел должен содержать подразделы: «Основные сведения»;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«Структура и органы управления образовательной организацией»;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«Документы»;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«Образование»;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«Руководство. Педагогический (научно-педагогический) состав»; «Материально-техническое обеспечение и оснащенность образовательного процесса»;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«Платные образовательные услуги»; «Финансово-хозяйственная деятельность»; «Вакантные места для приема (перевода) обучающихся»; «Доступная среда»; «Международное сотрудничество».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Подраздел «Образовательные стандарты»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Подраздел «Стипендии и меры поддержки обучающихся» создается в специальном разделе при предоставлении стипендий и иных мер социальной, материальной поддержки обучающимся (воспитанникам).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3.1. Главная страница подраздела «Основные сведения» должна содержать информацию: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полном и сокращенном (при наличии) наименовании образовательной организации;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дате создания образовательной организации; об учредителе (учредителях) образовательной организации; 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месте нахождения образовательной организации, ее представительств и филиалов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режиме и графике работы образовательной организации, ее представительств и филиалов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контактных телефонах образовательной организации, ее представительств и филиалов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адресах электронной почты образовательной организации, ее представительств и филиалов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</w:t>
      </w:r>
      <w:hyperlink r:id="rId8" w:anchor="/document/99/902389617/XA00MEE2ND/" w:tooltip="4. Лицензия на осуществление образовательной деятельности (далее также - лицензия) имеет приложение, являющееся ее неотъемлемой частью." w:history="1">
        <w:r w:rsidRPr="001E5D6C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4</w:t>
        </w:r>
      </w:hyperlink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статьи 91 Федерального закона от 29 декабря 2012 г. № 273-ФЗ «Об образовании в Российской Федерации».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3.2. Главная страница подраздела «Структура и органы управления образовательной организацией» должна содержать информацию: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фамилиях, именах, отчествах (при наличии) и должностях руководителей структурных подразделений;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</w:t>
      </w:r>
      <w:hyperlink r:id="rId9" w:anchor="/document/99/902271495/" w:history="1">
        <w:r w:rsidRPr="001E5D6C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6 апреля 2011 г. № 63-ФЗ</w:t>
        </w:r>
      </w:hyperlink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«Об электронной подписи»</w:t>
      </w:r>
      <w:r w:rsidRPr="001E5D6C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3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- электронный документ) (при наличии структурных подразделений (органов управления).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1E5D6C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3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Собрание законодательства Российской Федерации, 2011, № 15, ст. 2036; 2020, № 24, ст. 3755.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3.3. 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устав образовательной организации;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свидетельство о государственной аккредитации (с приложениями)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правила внутреннего распорядка обучающихся; правила внутреннего трудового распорядка; коллективный договор (при наличии); отчет о результатах самообследования;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правила приема обучающихся; режим занятий обучающихся;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формы, периодичность и порядок текущего контроля успеваемости и промежуточной аттестации обучающихся;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3.4. Подраздел «Образование» должен содержать информацию: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форм обучения; нормативного срока обучения;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языка(х), на котором(ых) осуществляется образование (обучение); учебных предметов, курсов, дисциплин (модулей), предусмотренных соответствующей образовательной программой;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практики, предусмотренной соответствующей образовательной программой;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«б» подпункта 3.4. пункта 3 настоящих Требований, в том числе: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учебном плане с приложением его в виде электронного документа;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календарном учебном графике с приложением его в виде электронного документа;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в) о численности обучающихся, в том числе: об общей численности обучающихся;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Образовательные организации, реализующие профессиональные образовательные программы, дополнительно, для каждой образовательной программы указывают информацию: об уровне образования;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коде и наименовании профессии, специальности, направления подготовки;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 (при осуществлении научной (научно-исследовательской) деятельности);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 с различными условиями приема: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на места, финансируемые за счет бюджетных ассигнований федерального бюджета;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на места, финансируемые за счет бюджетных ассигнований бюджетов субъектов Российской Федерации;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на места, финансируемые за счет бюджетных ассигнований местных бюджетов;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по договорам об оказании платных образовательных услуг; о средней сумме набранных баллов по всем вступительным испытаниям (при наличии вступительных испытаний); о результатах перевода; о результатах восстановления и отчисления;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3.5. Главная страница подраздела «Образовательные стандарты» должна содержать информацию: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3.6. Главная страница подраздела «Руководство. Педагогический (научно-педагогический) состав» должна содержать следующую информацию: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а) о руководителе образовательной организации, в том числе: фамилия, имя, отчество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наименование должности; 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контактные телефоны; 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адрес электронной почты;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б) о заместителях руководителя образовательной организации (при наличии), в том числе: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фамилия, имя, отчество (при наличии); 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наименование должности; 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контактные телефоны; 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адрес электронной почты;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в) о руководителях филиалов, представительств образовательной организации (при наличии), в том числе: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фамилия, имя, отчество (при наличии); 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наименование должности; контактные телефоны;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адрес электронной почты;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«г» подпункта 3.6. пункта 3 настоящих Требований, в том числе: фамилия, имя, отчество (при наличии); занимаемая должность (должности); уровень образования; квалификация;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наименование направления подготовки и (или) специальности; ученая степень (при наличии); ученое звание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повышение квалификации и (или) профессиональная переподготовка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общий стаж работы;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стаж работы по специальности;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преподаваемые учебные предметы, курсы, дисциплины (модули).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3.7. Главная страница подраздела «Материально-техническое обеспечение и оснащенность образовательного процесса» должна содержать информацию о материально-техническом обеспечении образовательной деятельности, в том числе сведения: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оборудованных учебных кабинетах;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объектах для проведения практических занятий;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библиотеке(ах);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объектах спорта;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средствах обучения и воспитания;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условиях питания обучающихся;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условиях охраны здоровья обучающихся;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электронных образовательных ресурсах, к которым обеспечивается доступ обучающихся, в том числе: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собственных электронных образовательных и информационных ресурсах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сторонних электронных образовательных и информационных ресурсах (при наличии).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3.8. Главная страница подраздела «Стипендии и меры поддержки обучающихся» должна содержать информацию: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наличии и условиях предоставления обучающимся стипендий;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мерах социальной поддержки;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наличии общежития, интерната;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 количестве жилых помещений в общежитии, интернате для иногородних обучающихся;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формировании платы за проживание в общежитии;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3.9. Главная страница подраздела «Платные образовательные услуги» должна содержать следующую информацию о порядке оказания платных образовательных услуг в виде электронных документов: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б) об утверждении стоимости обучения по каждой образовательной программе;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3.10. Главная страница подраздела «Финансово-хозяйственная деятельность» должна содержать: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а) информацию об объеме образовательной деятельности, финансовое обеспечение которой осуществляется: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за счет бюджетных ассигнований федерального бюджета;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за счет бюджетов субъектов Российской Федерации;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за счет местных бюджетов;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по договорам об оказании платных образовательных услуг;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б) информацию о поступлении финансовых и материальных средств по итогам финансового года;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в) информацию о расходовании финансовых и материальных средств по итогам финансового года;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г) копию плана финансово-хозяйственной деятельности образовательной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3.11. Главная страница подраздела «Вакантные места для приема (перевода) обучающихся» должна содержать информацию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бюджетов субъекта Российской Федерации;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местных бюджетов;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количество вакантных мест для приёма (перевода) за счёт средств физических и (или) юридических лиц.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3.12. 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специально оборудованных учебных кабинетах;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библиотеке(ах), приспособленных для использования инвалидами и лицами с ограниченными возможностями здоровья;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обеспечении беспрепятственного доступа в здания образовательной организации;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специальных условиях питания; о специальных условиях охраны здоровья;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 наличии специальных технических средств обучения коллективного и индивидуального пользования;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наличии условий для беспрепятственного доступа в общежитие, интернат;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3.13. Главная страница подраздела «Международное сотрудничество» должна содержать информацию: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 международной аккредитации образовательных программ (при наличии).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4. Сайт должен иметь версию для слабовидящих (для инвалидов и лиц с ограниченными возможностями здоровья по зрению).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5. При размещении информации на Сайте в виде файлов к ним устанавливаются следующие требования: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обеспечение возможности поиска и копирования фрагментов текста средствами веб-обозревателя («гипертекстовый формат»);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(«графический формат»).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Форматы размещенной на Сайте информации должны: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а) 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б)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6. Все файлы, ссылки на которые размещены на страницах соответствующего раздела, должны удовлетворять следующим условиям: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а) максимальный размер размещаемого файла не должен превышать 15 Мб.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б) сканирование документа (если производилось сканирование бумажного документа) должно быть выполнено с разрешением не менее 100 dpi;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в) 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г) электронные документы, подписанные электронной подписью, должны соответствовать условиям </w:t>
      </w:r>
      <w:hyperlink r:id="rId10" w:anchor="/document/99/902271495/ZA00M382LV/" w:tooltip="Статья 6.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" w:history="1">
        <w:r w:rsidRPr="001E5D6C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статьи 6</w:t>
        </w:r>
      </w:hyperlink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Федерального закона от 6 апреля 2011 г. № 63-ФЗ «Об электронной подписи»</w:t>
      </w:r>
      <w:r w:rsidRPr="001E5D6C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4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их признания равнозначными документам на бумажном носителе, подписанным собственноручной подписью.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1E5D6C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4</w:t>
      </w: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Собрание законодательства Российской Федерации, 2011, № 15, ст. 2036; 2019, № 52, ст. 7794.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7. Информация, указанная в подпунктах 3.1 - 3.13 пункта 3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>8. Все страницы официального Сайта, содержащие сведения, указанные в подпунктах 3.1 - 3.13 пункта 3 настоящих Требований,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1E5D6C" w:rsidRPr="001E5D6C" w:rsidRDefault="001E5D6C" w:rsidP="001E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6C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«Образование»</w:t>
      </w:r>
      <w:r w:rsidRPr="001E5D6C">
        <w:rPr>
          <w:rFonts w:ascii="Arial" w:eastAsia="Times New Roman" w:hAnsi="Arial" w:cs="Arial"/>
          <w:sz w:val="20"/>
          <w:szCs w:val="20"/>
          <w:lang w:eastAsia="ru-RU"/>
        </w:rPr>
        <w:br/>
        <w:t>https://vip.1obraz.ru</w:t>
      </w:r>
      <w:r w:rsidRPr="001E5D6C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19.11.2020</w:t>
      </w:r>
    </w:p>
    <w:p w:rsidR="00C206C5" w:rsidRDefault="00C206C5"/>
    <w:sectPr w:rsidR="00C206C5" w:rsidSect="00C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E5D6C"/>
    <w:rsid w:val="001E5D6C"/>
    <w:rsid w:val="005C68AF"/>
    <w:rsid w:val="00C2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5"/>
  </w:style>
  <w:style w:type="paragraph" w:styleId="2">
    <w:name w:val="heading 2"/>
    <w:basedOn w:val="a"/>
    <w:link w:val="20"/>
    <w:uiPriority w:val="9"/>
    <w:qFormat/>
    <w:rsid w:val="001E5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redaction-line"/>
    <w:basedOn w:val="a"/>
    <w:rsid w:val="001E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-future">
    <w:name w:val="in-future"/>
    <w:basedOn w:val="a0"/>
    <w:rsid w:val="001E5D6C"/>
  </w:style>
  <w:style w:type="paragraph" w:styleId="a3">
    <w:name w:val="Normal (Web)"/>
    <w:basedOn w:val="a"/>
    <w:uiPriority w:val="99"/>
    <w:semiHidden/>
    <w:unhideWhenUsed/>
    <w:rsid w:val="001E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D6C"/>
    <w:rPr>
      <w:b/>
      <w:bCs/>
    </w:rPr>
  </w:style>
  <w:style w:type="character" w:styleId="a5">
    <w:name w:val="Hyperlink"/>
    <w:basedOn w:val="a0"/>
    <w:uiPriority w:val="99"/>
    <w:semiHidden/>
    <w:unhideWhenUsed/>
    <w:rsid w:val="001E5D6C"/>
    <w:rPr>
      <w:color w:val="0000FF"/>
      <w:u w:val="single"/>
    </w:rPr>
  </w:style>
  <w:style w:type="character" w:customStyle="1" w:styleId="docuntyped-name">
    <w:name w:val="docuntyped-name"/>
    <w:basedOn w:val="a0"/>
    <w:rsid w:val="001E5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408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950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1770">
                  <w:marLeft w:val="0"/>
                  <w:marRight w:val="0"/>
                  <w:marTop w:val="3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83524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3723</Words>
  <Characters>21222</Characters>
  <Application>Microsoft Office Word</Application>
  <DocSecurity>0</DocSecurity>
  <Lines>176</Lines>
  <Paragraphs>49</Paragraphs>
  <ScaleCrop>false</ScaleCrop>
  <Company>Microsoft</Company>
  <LinksUpToDate>false</LinksUpToDate>
  <CharactersWithSpaces>24896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2020-11-19T06:41:00Z</dcterms:created>
  <dcterms:modified xsi:type="dcterms:W3CDTF">2020-11-19T06:41:00Z</dcterms:modified>
</cp:coreProperties>
</file>